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6C5F" w:rsidRPr="009A6C5F" w:rsidRDefault="009A6C5F" w:rsidP="009A6C5F">
      <w:pPr>
        <w:spacing w:after="120"/>
        <w:jc w:val="center"/>
        <w:rPr>
          <w:b/>
          <w:sz w:val="26"/>
          <w:szCs w:val="26"/>
        </w:rPr>
      </w:pPr>
      <w:r w:rsidRPr="009A6C5F">
        <w:rPr>
          <w:b/>
          <w:bCs/>
          <w:sz w:val="26"/>
          <w:szCs w:val="26"/>
        </w:rPr>
        <w:t>Dünya Ticaret Örgütü IX. Bakanlar Konferansı Toplantı Notu</w:t>
      </w:r>
    </w:p>
    <w:p w:rsidR="009A6C5F" w:rsidRDefault="009A6C5F" w:rsidP="009A6C5F">
      <w:pPr>
        <w:spacing w:after="120"/>
        <w:jc w:val="both"/>
        <w:rPr>
          <w:sz w:val="23"/>
          <w:szCs w:val="23"/>
        </w:rPr>
      </w:pPr>
    </w:p>
    <w:p w:rsidR="009A6C5F" w:rsidRDefault="009A6C5F" w:rsidP="009A6C5F">
      <w:pPr>
        <w:spacing w:after="120"/>
        <w:ind w:right="-108"/>
        <w:jc w:val="both"/>
      </w:pPr>
      <w:r>
        <w:tab/>
        <w:t xml:space="preserve">Dünya Ticaret Örgütü (DTÖ) IX. Bakanlar Konferansı, </w:t>
      </w:r>
      <w:proofErr w:type="gramStart"/>
      <w:r>
        <w:t>3-7</w:t>
      </w:r>
      <w:proofErr w:type="gramEnd"/>
      <w:r>
        <w:t xml:space="preserve"> Aralık 2013 tarihlerinde Endonezya’nın </w:t>
      </w:r>
      <w:proofErr w:type="spellStart"/>
      <w:r>
        <w:t>Bali</w:t>
      </w:r>
      <w:proofErr w:type="spellEnd"/>
      <w:r>
        <w:t xml:space="preserve"> kentinde gerçekleştirilmiştir. Konferansa Bakanlığımızdan Müsteşar Yardımcısı Vekili Sayın Hüsnü </w:t>
      </w:r>
      <w:proofErr w:type="spellStart"/>
      <w:r>
        <w:t>Dilemre</w:t>
      </w:r>
      <w:proofErr w:type="spellEnd"/>
      <w:r>
        <w:t xml:space="preserve"> başkanlığında listesi ilişikte sunulan bir heyetle iştirak edilmiştir (</w:t>
      </w:r>
      <w:proofErr w:type="gramStart"/>
      <w:r>
        <w:t>Ek-1</w:t>
      </w:r>
      <w:proofErr w:type="gramEnd"/>
      <w:r>
        <w:t>).</w:t>
      </w:r>
    </w:p>
    <w:p w:rsidR="009A6C5F" w:rsidRDefault="009A6C5F" w:rsidP="009A6C5F">
      <w:pPr>
        <w:spacing w:after="120"/>
        <w:ind w:right="-108"/>
        <w:jc w:val="both"/>
      </w:pPr>
      <w:r>
        <w:tab/>
        <w:t>3 Aralık 2013 tarihinde açılış seremonisi ile başlayan Bakanlar Konferansı 4 ve 5 Aralık 2013 tarihlerinde üye devlet heyet başkanları tarafından genel oturum boyunca yapılan konuşmalar ile devam etmiştir. Genel oturum kapsamında ülkemizce yapılan konuşma metni ekte sunulmaktadır (</w:t>
      </w:r>
      <w:proofErr w:type="gramStart"/>
      <w:r>
        <w:t>Ek-2</w:t>
      </w:r>
      <w:proofErr w:type="gramEnd"/>
      <w:r>
        <w:t xml:space="preserve">). </w:t>
      </w:r>
    </w:p>
    <w:p w:rsidR="009A6C5F" w:rsidRDefault="009A6C5F" w:rsidP="009A6C5F">
      <w:pPr>
        <w:spacing w:after="120"/>
        <w:ind w:right="-108" w:firstLine="708"/>
        <w:jc w:val="both"/>
      </w:pPr>
      <w:r>
        <w:t xml:space="preserve">Bakanlar Konferansına sunulan “mini-paket” üzerinde Cenevre’de Konferansın hemen öncesine kadar devam eden müzakerelerde üyeler arasında tam mutabakat sağlanamaması nedeniyle paketin tartışmalı alanlarına ilişkin müzakereler Konferans esnasında da son güne kadar devam etmiştir. </w:t>
      </w:r>
      <w:proofErr w:type="gramStart"/>
      <w:r>
        <w:t>Nitekim,</w:t>
      </w:r>
      <w:proofErr w:type="gramEnd"/>
      <w:r>
        <w:t xml:space="preserve"> yoğun müzakereler neticesinde, Konferans planlanan tarihten bir gün sonra 7 Aralık 2013 tarihinde Ticaretin Kolaylaştırılması Anlaşması, tarım başlığı altındaki bazı konular ile pamuk, kalkınma ve En Az Gelişmiş Ülke (EAGÜ)’</w:t>
      </w:r>
      <w:proofErr w:type="spellStart"/>
      <w:r>
        <w:t>lerle</w:t>
      </w:r>
      <w:proofErr w:type="spellEnd"/>
      <w:r>
        <w:t xml:space="preserve"> ilgili toplam 10 adet Karardan oluşan “mini paket”in kabulü ile sonuçlanmıştır.</w:t>
      </w:r>
    </w:p>
    <w:p w:rsidR="009A6C5F" w:rsidRDefault="009A6C5F" w:rsidP="009A6C5F">
      <w:pPr>
        <w:spacing w:after="120"/>
        <w:ind w:firstLine="708"/>
        <w:jc w:val="both"/>
      </w:pPr>
      <w:r>
        <w:t xml:space="preserve">Konferans çerçevesinde 4 Aralık 2013 tarihinde </w:t>
      </w:r>
      <w:proofErr w:type="spellStart"/>
      <w:r>
        <w:t>DTÖ’nün</w:t>
      </w:r>
      <w:proofErr w:type="spellEnd"/>
      <w:r>
        <w:t xml:space="preserve"> 160. üyesi olarak Yemen’in katılımı gerçekleştirilmiştir. Konferansı paralelinde ayrıca Müsteşar Yardımcısı Vekili Sayın Hüsnü </w:t>
      </w:r>
      <w:proofErr w:type="spellStart"/>
      <w:r>
        <w:t>Dilemre</w:t>
      </w:r>
      <w:proofErr w:type="spellEnd"/>
      <w:r>
        <w:t xml:space="preserve"> tarafından Romanya, Afganistan, Kazakistan, Kuveyt ve Malezya ile ikili görüşmeler yapılmıştır. </w:t>
      </w:r>
    </w:p>
    <w:p w:rsidR="009A6C5F" w:rsidRDefault="009A6C5F" w:rsidP="009A6C5F">
      <w:pPr>
        <w:spacing w:after="120"/>
        <w:ind w:firstLine="708"/>
        <w:jc w:val="both"/>
      </w:pPr>
      <w:r>
        <w:t>DTÖ IX. Bakanlar Konferansı çalışmalarına, Konferans neticesinde kabul edilen Bakanlar Deklarasyonu ile eki Kararlara ayrıca Konferans vesilesiyle gerçekleştirilen ikili görüşmelere ilişkin detaylar aşağıda arz edilmektedir:</w:t>
      </w:r>
    </w:p>
    <w:p w:rsidR="009A6C5F" w:rsidRDefault="009A6C5F" w:rsidP="009A6C5F">
      <w:pPr>
        <w:spacing w:after="120"/>
        <w:jc w:val="both"/>
        <w:rPr>
          <w:u w:val="single"/>
        </w:rPr>
      </w:pPr>
    </w:p>
    <w:p w:rsidR="009A6C5F" w:rsidRDefault="009A6C5F" w:rsidP="009A6C5F">
      <w:pPr>
        <w:spacing w:after="120"/>
        <w:ind w:firstLine="708"/>
        <w:jc w:val="both"/>
        <w:rPr>
          <w:b/>
          <w:u w:val="single"/>
        </w:rPr>
      </w:pPr>
      <w:r>
        <w:rPr>
          <w:b/>
          <w:u w:val="single"/>
        </w:rPr>
        <w:t xml:space="preserve">I.Bakanlar Deklarasyonu ve Eki Kararlar </w:t>
      </w:r>
    </w:p>
    <w:p w:rsidR="009A6C5F" w:rsidRDefault="009A6C5F" w:rsidP="009A6C5F">
      <w:pPr>
        <w:pStyle w:val="GvdeMetni"/>
        <w:ind w:firstLine="708"/>
        <w:jc w:val="both"/>
      </w:pPr>
      <w:r>
        <w:t>Malumları olduğu üzere, 2001 yılında Doha’da gerçekleştirilen DTÖ IV. Bakanlar Konferansı’nda alınan kararla başlatılan “Doha Kalkınma Gündemi Müzakereleri” 2008 yılı sonundan itibaren, yaşanan küresel ekonomik ve finansal kriz ile bağlantılı olarak bir duraklama sürecine girmiştir. Bu çerçevede, müzakerelerin “tek taahhüt prensibi” uyarınca sonuçlandırılmasından vazgeçilmesi fikri ağırlık kazanarak, bir sonuç alınmasının göreli olarak kolay olduğu bazı alanlarda anlaşmaların, müzakerelerin bir paket halinde sonuçlandırılmasını beklemeksizin sonuçlandırılması</w:t>
      </w:r>
      <w:r>
        <w:rPr>
          <w:rStyle w:val="DipnotBavurusu"/>
        </w:rPr>
        <w:footnoteReference w:id="1"/>
      </w:r>
      <w:r>
        <w:t xml:space="preserve"> çabasına girilmiştir. </w:t>
      </w:r>
      <w:proofErr w:type="gramStart"/>
      <w:r>
        <w:t>15-17</w:t>
      </w:r>
      <w:proofErr w:type="gramEnd"/>
      <w:r>
        <w:t xml:space="preserve"> Aralık 2011 tarihlerinde Cenevre’de yapılan VIII. Bakanlar Konferansında da bu yaklaşımın en uygun yaklaşım olacağı teyit edilmiştir. </w:t>
      </w:r>
    </w:p>
    <w:p w:rsidR="009A6C5F" w:rsidRDefault="009A6C5F" w:rsidP="009A6C5F">
      <w:pPr>
        <w:pStyle w:val="GvdeMetni"/>
        <w:ind w:firstLine="708"/>
        <w:jc w:val="both"/>
      </w:pPr>
      <w:r>
        <w:t>DTÖ VIII. Bakanlar Konferansı sonrası resmi ve gayrı resmi seviyede yürütülen istişareler ve teknik seviyede yapılan çalışmalar neticesinde</w:t>
      </w:r>
      <w:smartTag w:uri="urn:schemas-microsoft-com:office:smarttags" w:element="PersonName">
        <w:r>
          <w:t>,</w:t>
        </w:r>
      </w:smartTag>
      <w:r>
        <w:t xml:space="preserve"> Ticaretin Kolaylaştırılması Anlaşması</w:t>
      </w:r>
      <w:smartTag w:uri="urn:schemas-microsoft-com:office:smarttags" w:element="PersonName">
        <w:r>
          <w:t>,</w:t>
        </w:r>
      </w:smartTag>
      <w:r>
        <w:t xml:space="preserve"> bazı Tarım ve Kalkınma ile </w:t>
      </w:r>
      <w:proofErr w:type="spellStart"/>
      <w:r>
        <w:t>EAGÜ’lerle</w:t>
      </w:r>
      <w:proofErr w:type="spellEnd"/>
      <w:r>
        <w:t xml:space="preserve"> ilgili kararları içeren bir erken hasat paketinin, </w:t>
      </w:r>
      <w:proofErr w:type="gramStart"/>
      <w:r>
        <w:t>3-6</w:t>
      </w:r>
      <w:proofErr w:type="gramEnd"/>
      <w:r>
        <w:t xml:space="preserve"> Aralık 2013 tarihlerinde </w:t>
      </w:r>
      <w:proofErr w:type="spellStart"/>
      <w:r>
        <w:t>Bali’de</w:t>
      </w:r>
      <w:proofErr w:type="spellEnd"/>
      <w:r>
        <w:t xml:space="preserve"> gerçekleştirilecek IX. Bakanlar Konferansına sunulması yönünde yoğun müzakereler yürütülmüştür. Bakanlar Konferansı öncesi son ana kadar devam eden müzakereler ne yazık ki sonuç vermemiştir. Bunun üzerine,  26 Kasım 2013 tarihinde yapılan Genel Konsey Toplantısında erken hasat paketi kapsamındaki müzakerelerde kaydedilen son aşamayı gösterir 3 başlığa ilişkin toplam 10 adet belge yayımlanmakla birlikte; DTÖ Genel Direktörü </w:t>
      </w:r>
      <w:proofErr w:type="spellStart"/>
      <w:r>
        <w:t>Azevedo</w:t>
      </w:r>
      <w:proofErr w:type="spellEnd"/>
      <w:r>
        <w:t xml:space="preserve"> tarafından, </w:t>
      </w:r>
      <w:proofErr w:type="spellStart"/>
      <w:r>
        <w:t>Bali’den</w:t>
      </w:r>
      <w:proofErr w:type="spellEnd"/>
      <w:r>
        <w:t xml:space="preserve"> bir sonuç alınmasının artık mümkün görülmediği yönündeki kanaat kamuoyuyla paylaşılmıştır. Hal bu iken, Konferansa, farklı ülke/ülke gruplarınca </w:t>
      </w:r>
      <w:proofErr w:type="spellStart"/>
      <w:r>
        <w:t>Bali</w:t>
      </w:r>
      <w:proofErr w:type="spellEnd"/>
      <w:r>
        <w:t xml:space="preserve"> Bakanlar Konferansından mutlaka bir sonuç alınması yönünde çağrıların yapıldığı bir atmosfer ile başlanmış; bu yönde yayımlanan farklı ortak </w:t>
      </w:r>
      <w:proofErr w:type="gramStart"/>
      <w:r>
        <w:t>deklarasyonların</w:t>
      </w:r>
      <w:proofErr w:type="gramEnd"/>
      <w:r>
        <w:t xml:space="preserve"> yansıra genel oturum konuşmalarında Bakanlarca bu hususa sıklıkla yer verilmiştir.  </w:t>
      </w:r>
    </w:p>
    <w:p w:rsidR="009A6C5F" w:rsidRDefault="009A6C5F" w:rsidP="009A6C5F">
      <w:pPr>
        <w:pStyle w:val="GvdeMetni"/>
        <w:ind w:firstLine="708"/>
        <w:jc w:val="both"/>
      </w:pPr>
      <w:r>
        <w:t xml:space="preserve">Bu ortamda esasen mevcut durumun ortaya konmasına </w:t>
      </w:r>
      <w:proofErr w:type="gramStart"/>
      <w:r>
        <w:t>imkan</w:t>
      </w:r>
      <w:proofErr w:type="gramEnd"/>
      <w:r>
        <w:t xml:space="preserve"> tanımak bakımından hazırlanan ve üzerinde tam olarak uzlaşı sağlanamayan “mini paket” üzerinde </w:t>
      </w:r>
      <w:proofErr w:type="spellStart"/>
      <w:r>
        <w:t>Bali</w:t>
      </w:r>
      <w:proofErr w:type="spellEnd"/>
      <w:r>
        <w:t xml:space="preserve"> Bakanlar Konferansı esnasında da ilgili taraflar arasında ikili ve Genel Direktör </w:t>
      </w:r>
      <w:proofErr w:type="spellStart"/>
      <w:r>
        <w:t>Azevedo</w:t>
      </w:r>
      <w:proofErr w:type="spellEnd"/>
      <w:r>
        <w:t xml:space="preserve"> başkanlığında müzakereler yürütülmüştür. </w:t>
      </w:r>
      <w:proofErr w:type="gramStart"/>
      <w:r>
        <w:t xml:space="preserve">Netice itibariyle, gıda güvenliği amaçlı kamu stokları oluşturulmasına ilişkin mekanizma üzerinde özellikle ABD ve Hindistan arasında yaşanan derin görüş ayrılıkları ve akabinde Küba, </w:t>
      </w:r>
      <w:proofErr w:type="spellStart"/>
      <w:r>
        <w:t>Venezuela</w:t>
      </w:r>
      <w:proofErr w:type="spellEnd"/>
      <w:r>
        <w:t xml:space="preserve">, Bolivya ve Nikaragua’nın Ticaretin Kolaylaştırılması Anlaşması’nda yer alan ve her ne sebeple olursa olsun transite konu mallar, araçlar veya diğer üyelerin taşıma araçlarına ayrımcı muamelede bulunulamayacağına ilişkin taslak hükmün Anlaşma Metninden düşürülmesine ilişkin itirazının telafi edici yeni bir yazım dili geliştirmek suretiyle aşılması sonucu 7 Aralık 2013 tarihinde DTÖ IX. Bakanlar Deklarasyonu ve eki </w:t>
      </w:r>
      <w:proofErr w:type="spellStart"/>
      <w:r>
        <w:t>Bali</w:t>
      </w:r>
      <w:proofErr w:type="spellEnd"/>
      <w:r>
        <w:t xml:space="preserve"> paketi kabul edilmiştir.</w:t>
      </w:r>
      <w:proofErr w:type="gramEnd"/>
    </w:p>
    <w:p w:rsidR="009A6C5F" w:rsidRDefault="009A6C5F" w:rsidP="009A6C5F">
      <w:pPr>
        <w:spacing w:after="120"/>
        <w:jc w:val="both"/>
      </w:pPr>
    </w:p>
    <w:p w:rsidR="009A6C5F" w:rsidRDefault="009A6C5F" w:rsidP="009A6C5F">
      <w:pPr>
        <w:spacing w:after="120"/>
        <w:ind w:firstLine="708"/>
        <w:jc w:val="both"/>
      </w:pPr>
      <w:r>
        <w:t>Bu çerçevede,</w:t>
      </w:r>
    </w:p>
    <w:p w:rsidR="009A6C5F" w:rsidRDefault="009A6C5F" w:rsidP="009A6C5F">
      <w:pPr>
        <w:numPr>
          <w:ilvl w:val="0"/>
          <w:numId w:val="1"/>
        </w:numPr>
        <w:spacing w:after="120"/>
        <w:jc w:val="both"/>
      </w:pPr>
      <w:r>
        <w:t>Ticaretin Kolaylaştırılması Anlaşması</w:t>
      </w:r>
    </w:p>
    <w:p w:rsidR="009A6C5F" w:rsidRDefault="009A6C5F" w:rsidP="009A6C5F">
      <w:pPr>
        <w:numPr>
          <w:ilvl w:val="0"/>
          <w:numId w:val="1"/>
        </w:numPr>
        <w:spacing w:after="120"/>
        <w:jc w:val="both"/>
      </w:pPr>
      <w:r>
        <w:t>Tarım başlığı altında genel hizmetler, gıda güvenliği amaçlı kamu stokları programları, ihracatta rekabet ve tarım ürünlerinde tarife kota yönetimi</w:t>
      </w:r>
    </w:p>
    <w:p w:rsidR="009A6C5F" w:rsidRDefault="009A6C5F" w:rsidP="009A6C5F">
      <w:pPr>
        <w:numPr>
          <w:ilvl w:val="0"/>
          <w:numId w:val="1"/>
        </w:numPr>
        <w:spacing w:after="120"/>
        <w:jc w:val="both"/>
      </w:pPr>
      <w:r>
        <w:t>Pamuk</w:t>
      </w:r>
    </w:p>
    <w:p w:rsidR="009A6C5F" w:rsidRDefault="009A6C5F" w:rsidP="009A6C5F">
      <w:pPr>
        <w:numPr>
          <w:ilvl w:val="0"/>
          <w:numId w:val="1"/>
        </w:numPr>
        <w:spacing w:after="120"/>
        <w:jc w:val="both"/>
      </w:pPr>
      <w:r>
        <w:t xml:space="preserve">Kalkınma ve </w:t>
      </w:r>
      <w:proofErr w:type="spellStart"/>
      <w:r>
        <w:t>EAGÜ’ler</w:t>
      </w:r>
      <w:proofErr w:type="spellEnd"/>
      <w:r>
        <w:t xml:space="preserve"> başlığı altında, </w:t>
      </w:r>
      <w:proofErr w:type="spellStart"/>
      <w:r>
        <w:t>EAGÜ’ler</w:t>
      </w:r>
      <w:proofErr w:type="spellEnd"/>
      <w:r>
        <w:t xml:space="preserve"> için tercihli menşe kuralları, </w:t>
      </w:r>
      <w:proofErr w:type="spellStart"/>
      <w:r>
        <w:t>EAGÜ’ler</w:t>
      </w:r>
      <w:proofErr w:type="spellEnd"/>
      <w:r>
        <w:t xml:space="preserve"> kaynaklı hizmet ve hizmet tedarikçilerine tercihli muameleye ilişkin istisnanın uygulanması, </w:t>
      </w:r>
      <w:proofErr w:type="spellStart"/>
      <w:r>
        <w:t>EAGÜ’ler</w:t>
      </w:r>
      <w:proofErr w:type="spellEnd"/>
      <w:r>
        <w:t xml:space="preserve"> için vergisiz ve kotasız pazara giriş ve DTÖ içerisindeki özel ve lehte muamele hükümlerine yönelik izleme mekanizması</w:t>
      </w:r>
    </w:p>
    <w:p w:rsidR="009A6C5F" w:rsidRDefault="009A6C5F" w:rsidP="009A6C5F">
      <w:pPr>
        <w:spacing w:after="120"/>
        <w:jc w:val="both"/>
      </w:pPr>
      <w:proofErr w:type="gramStart"/>
      <w:r>
        <w:t>konularında</w:t>
      </w:r>
      <w:proofErr w:type="gramEnd"/>
      <w:r>
        <w:t xml:space="preserve"> toplam 10 adet bakanlar kararı kabul edilmiştir. Söz konusu kararlara ilişkin ayrıntılı bilgi aşağıda sunulmaktadır:</w:t>
      </w:r>
    </w:p>
    <w:p w:rsidR="009A6C5F" w:rsidRDefault="009A6C5F" w:rsidP="009A6C5F">
      <w:pPr>
        <w:spacing w:after="120"/>
        <w:jc w:val="both"/>
      </w:pPr>
    </w:p>
    <w:p w:rsidR="009A6C5F" w:rsidRDefault="009A6C5F" w:rsidP="009A6C5F">
      <w:pPr>
        <w:pStyle w:val="GvdeMetni"/>
        <w:ind w:firstLine="708"/>
        <w:rPr>
          <w:b/>
          <w:u w:val="single"/>
        </w:rPr>
      </w:pPr>
      <w:r>
        <w:rPr>
          <w:b/>
          <w:u w:val="single"/>
        </w:rPr>
        <w:t>1.Ticaretin Kolaylaştırılması Anlaşmasına İlişkin Bakanlar Kararı</w:t>
      </w:r>
    </w:p>
    <w:p w:rsidR="009A6C5F" w:rsidRDefault="009A6C5F" w:rsidP="009A6C5F">
      <w:pPr>
        <w:pStyle w:val="NormalWeb"/>
        <w:spacing w:before="0" w:beforeAutospacing="0" w:after="120"/>
        <w:ind w:firstLine="708"/>
        <w:jc w:val="both"/>
        <w:rPr>
          <w:color w:val="000000"/>
        </w:rPr>
      </w:pPr>
      <w:r>
        <w:rPr>
          <w:color w:val="000000"/>
        </w:rPr>
        <w:t>Ticaretin Kolaylaştırılması Taslak Anlaşması, “</w:t>
      </w:r>
      <w:proofErr w:type="spellStart"/>
      <w:r>
        <w:rPr>
          <w:color w:val="000000"/>
        </w:rPr>
        <w:t>Bali</w:t>
      </w:r>
      <w:proofErr w:type="spellEnd"/>
      <w:r>
        <w:rPr>
          <w:color w:val="000000"/>
        </w:rPr>
        <w:t xml:space="preserve"> Paketi”nde yer alan diğer konulardaki ilerlemeye bağlı olarak DTÖ IX. Bakanlar Konferansı Bakanlar Deklarasyonu ile kabul edilmiş bulunmaktadır. </w:t>
      </w:r>
    </w:p>
    <w:p w:rsidR="009A6C5F" w:rsidRDefault="009A6C5F" w:rsidP="009A6C5F">
      <w:pPr>
        <w:pStyle w:val="NormalWeb"/>
        <w:spacing w:before="0" w:beforeAutospacing="0" w:after="120"/>
        <w:ind w:firstLine="708"/>
        <w:jc w:val="both"/>
        <w:rPr>
          <w:color w:val="000000"/>
        </w:rPr>
      </w:pPr>
      <w:r>
        <w:rPr>
          <w:color w:val="000000"/>
        </w:rPr>
        <w:t>Hazırlanmasında ülkemizce aktif katılım ve katkı sağlanan taslak Ticaretin Kolaylaştırılması Anlaşması’nda Ticaret Mevzuatının Yayımlanma Yükümlüğünün Geliştirilmesi ve İnternetten Yayımlama, Ticaret Mevzuat ve Uygulamalarıyla İlgili Bildirim Noktaları Kurulması, Bağlayıcı Ön Karar Mekanizması ve Transit Serbestîsinin Geliştirilmesi konularında ülkemizce hazırlanmış olan metinler yer almaktadır.</w:t>
      </w:r>
    </w:p>
    <w:p w:rsidR="009A6C5F" w:rsidRDefault="009A6C5F" w:rsidP="009A6C5F">
      <w:pPr>
        <w:pStyle w:val="NormalWeb"/>
        <w:spacing w:before="0" w:beforeAutospacing="0" w:after="120"/>
        <w:jc w:val="both"/>
        <w:rPr>
          <w:color w:val="000000"/>
        </w:rPr>
      </w:pPr>
      <w:r>
        <w:rPr>
          <w:color w:val="000000"/>
        </w:rPr>
        <w:t>      Ülkemizce hazırlanmış olan ve mevcut taslak anlaşma metninde de yer alan tekliflerle; transit serbestîsine ilişkin düzenlemelerin ölçülü olması ve gerektiğinden daha kısıtlayıcı olmaması, düzenlemelerin transiti örtülü bir şekilde kısıtlamaması, transit trafik üzerindeki cezaların disipline edilmesi, transitte gönüllü kısıtlamaların kaldırılması ve geçişlere izin verme amaçlı ücret alınmaması öngörülmektedir.</w:t>
      </w:r>
    </w:p>
    <w:p w:rsidR="009A6C5F" w:rsidRDefault="009A6C5F" w:rsidP="009A6C5F">
      <w:pPr>
        <w:pStyle w:val="NormalWeb"/>
        <w:spacing w:before="0" w:beforeAutospacing="0" w:after="120"/>
        <w:ind w:firstLine="708"/>
        <w:jc w:val="both"/>
        <w:rPr>
          <w:color w:val="000000"/>
        </w:rPr>
      </w:pPr>
      <w:proofErr w:type="spellStart"/>
      <w:r>
        <w:rPr>
          <w:color w:val="000000"/>
        </w:rPr>
        <w:t>Bali</w:t>
      </w:r>
      <w:proofErr w:type="spellEnd"/>
      <w:r>
        <w:rPr>
          <w:color w:val="000000"/>
        </w:rPr>
        <w:t xml:space="preserve"> Bakanlar Deklarasyonu"nda da yer verilen Ticaretin Kolaylaştırılması Anlaşması'na ilişkin </w:t>
      </w:r>
      <w:proofErr w:type="spellStart"/>
      <w:r>
        <w:rPr>
          <w:color w:val="000000"/>
        </w:rPr>
        <w:t>Bali</w:t>
      </w:r>
      <w:proofErr w:type="spellEnd"/>
      <w:r>
        <w:rPr>
          <w:color w:val="000000"/>
        </w:rPr>
        <w:t xml:space="preserve"> Bakanlar Kararı ile 2006 yılından bu yana müzakere edilmekte olan Ticaretin Kolaylaştırılması Anlaşması Müzakereleri neticelendirilmiş bulunmaktadır. Kararda ayrıca, üzerinde uzlaşma sağlanan Anlaşma metninin yürürlüğe giriş hazırlıklarının yürütülmesini ve metnin hukuki gözden geçirmesinin tamamlanmasını teminen bir Hazırlık Komitesi'nin oluşturulması karara bağlanmaktadır. Karara göre, 31 Temmuz 2014 tarihine kadar Üyeler Anlaşma'nın yürürlüğe girmesiyle uygulayacakları (geçiş dönemi talep etmeyecekleri) yükümlülükleri bildirecek ve anılan tarihte toplanacak Genel Konsey, Ticaretin Kolaylaştırılması Anlaşması'nın DTÖ Anlaşması'nın ekinde yer alacak bir mal ticareti anlaşması olarak kabul edecektir. Karardaki takvim kapsamında DTÖ Ticaretin Kolaylaştırılması Anlaşması'nın 31 Temmuz 2015 tarihinde yürürlüğe girmesi öngörülmektedir.</w:t>
      </w:r>
    </w:p>
    <w:p w:rsidR="009A6C5F" w:rsidRDefault="009A6C5F" w:rsidP="009A6C5F">
      <w:pPr>
        <w:pStyle w:val="NormalWeb"/>
        <w:spacing w:before="0" w:beforeAutospacing="0" w:after="120"/>
        <w:ind w:firstLine="708"/>
        <w:jc w:val="both"/>
        <w:rPr>
          <w:color w:val="000000"/>
        </w:rPr>
      </w:pPr>
    </w:p>
    <w:p w:rsidR="009A6C5F" w:rsidRDefault="009A6C5F" w:rsidP="009A6C5F">
      <w:pPr>
        <w:pStyle w:val="GvdeMetni"/>
        <w:ind w:firstLine="708"/>
        <w:rPr>
          <w:b/>
          <w:u w:val="single"/>
        </w:rPr>
      </w:pPr>
      <w:r>
        <w:rPr>
          <w:b/>
          <w:u w:val="single"/>
        </w:rPr>
        <w:t>2.Tarım Konularına İlişkin Bakanlar Kararları</w:t>
      </w:r>
    </w:p>
    <w:p w:rsidR="009A6C5F" w:rsidRDefault="009A6C5F" w:rsidP="009A6C5F">
      <w:pPr>
        <w:pStyle w:val="NormalWeb"/>
        <w:spacing w:before="0" w:beforeAutospacing="0" w:after="120"/>
        <w:ind w:firstLine="708"/>
        <w:jc w:val="both"/>
        <w:rPr>
          <w:color w:val="000000"/>
        </w:rPr>
      </w:pPr>
      <w:r>
        <w:rPr>
          <w:color w:val="000000"/>
        </w:rPr>
        <w:t xml:space="preserve">DTÖ IX. Bakanlar Konferansı kapsamında kabul edilen </w:t>
      </w:r>
      <w:proofErr w:type="spellStart"/>
      <w:r>
        <w:rPr>
          <w:color w:val="000000"/>
        </w:rPr>
        <w:t>Bali</w:t>
      </w:r>
      <w:proofErr w:type="spellEnd"/>
      <w:r>
        <w:rPr>
          <w:color w:val="000000"/>
        </w:rPr>
        <w:t xml:space="preserve"> paketinin unsurları arasında “tarım” başlığı altında kabul edilen genel hizmetler, gıda güvenliği amaçlı kamu stok programları, ihracatta rekabet ve tarım ürünlerinde tarife kota yönetimi konularına ilişkin 4 adet Bakanlar Kararı yer almaktadır. </w:t>
      </w:r>
    </w:p>
    <w:p w:rsidR="009A6C5F" w:rsidRDefault="009A6C5F" w:rsidP="009A6C5F">
      <w:pPr>
        <w:pStyle w:val="NormalWeb"/>
        <w:spacing w:before="0" w:beforeAutospacing="0" w:after="120"/>
        <w:ind w:firstLine="708"/>
        <w:jc w:val="both"/>
        <w:rPr>
          <w:color w:val="000000"/>
        </w:rPr>
      </w:pPr>
      <w:r>
        <w:rPr>
          <w:color w:val="000000"/>
        </w:rPr>
        <w:t xml:space="preserve">Genel Hizmetlere ilişkin Bakanlar Kararı, DTÖ Tarım Anlaşmasının ülkelere iç destek indirim taahhütlerinde muafiyet tanıyan Genel Kamu Hizmeti Programlarına ilişkin düzenlemenin kapsamını genişletmektedir. Bu kapsamda, kırsal kalkınmanın desteklenmesi ve yoksulluğun azaltılması amacıyla toprak reformu ve kırsal geçim güvenliği ile ilgili arazi </w:t>
      </w:r>
      <w:proofErr w:type="gramStart"/>
      <w:r>
        <w:rPr>
          <w:color w:val="000000"/>
        </w:rPr>
        <w:t>rehabilitasyonu</w:t>
      </w:r>
      <w:proofErr w:type="gramEnd"/>
      <w:r>
        <w:rPr>
          <w:color w:val="000000"/>
        </w:rPr>
        <w:t xml:space="preserve">, toprak muhafazası ve kaynak yönetimi, kuraklık yönetimi ve sel kontrolü, kırsal istihdam programları, mülkiyet hakkı tesisi ve çiftçinin yapılandırılması programları iç destek indirim taahhütlerinin dışında tutulmaktadır. </w:t>
      </w:r>
    </w:p>
    <w:p w:rsidR="009A6C5F" w:rsidRDefault="009A6C5F" w:rsidP="009A6C5F">
      <w:pPr>
        <w:pStyle w:val="NormalWeb"/>
        <w:spacing w:before="0" w:beforeAutospacing="0" w:after="120"/>
        <w:ind w:firstLine="708"/>
        <w:jc w:val="both"/>
        <w:rPr>
          <w:color w:val="000000"/>
        </w:rPr>
      </w:pPr>
      <w:r>
        <w:rPr>
          <w:color w:val="000000"/>
        </w:rPr>
        <w:t>Gıda güvenliği amaçlı kamu stok programlarına ilişkin Bakanlar Kararı, temel gıda ürünlerine yönelik gıda güvenliğinin sağlanması amaçlı kamu stok programları nedeniyle DTÖ Tarım Anlaşması çerçevesinde iç destek taahhütlerini aşmak durumunda kalan ülkelerin Anlaşmazlıkların Halli Mekanizmasına ilişkin hükümlerden muaf kılınmasına ilişkindir. Söz konusu karar ile gıda güvenliğinin teminine yönelik geçici bir mekanizma (</w:t>
      </w:r>
      <w:proofErr w:type="spellStart"/>
      <w:r>
        <w:rPr>
          <w:color w:val="000000"/>
        </w:rPr>
        <w:t>interim</w:t>
      </w:r>
      <w:proofErr w:type="spellEnd"/>
      <w:r>
        <w:rPr>
          <w:color w:val="000000"/>
        </w:rPr>
        <w:t xml:space="preserve"> </w:t>
      </w:r>
      <w:proofErr w:type="spellStart"/>
      <w:r>
        <w:rPr>
          <w:color w:val="000000"/>
        </w:rPr>
        <w:t>mechanism</w:t>
      </w:r>
      <w:proofErr w:type="spellEnd"/>
      <w:r>
        <w:rPr>
          <w:color w:val="000000"/>
        </w:rPr>
        <w:t xml:space="preserve">) tesis edilmekte; bununla birlikte geçici mekanizmanın yürürlükte bulunacağı 4 sene boyunca XI. Bakanlar Konferansına sunulacak kalıcı bir çözüm bulunmasına ilişkin müzakerelerin yürütüleceği hüküm altına alınmaktadır. Söz konusu karardan yararlanacak ülkelerin bildirim ve şeffaflık hükümlerine riayet etmesi bu çerçevede Tarım Anlaşmasının gerektirdiği iç destek bildirim yükümlülüklerini tamamlamaları gerekmektedir. </w:t>
      </w:r>
    </w:p>
    <w:p w:rsidR="009A6C5F" w:rsidRDefault="009A6C5F" w:rsidP="009A6C5F">
      <w:pPr>
        <w:pStyle w:val="NormalWeb"/>
        <w:spacing w:before="0" w:beforeAutospacing="0" w:after="120"/>
        <w:ind w:firstLine="708"/>
        <w:jc w:val="both"/>
        <w:rPr>
          <w:color w:val="000000"/>
        </w:rPr>
      </w:pPr>
      <w:r>
        <w:rPr>
          <w:color w:val="000000"/>
        </w:rPr>
        <w:t xml:space="preserve">Ülkemiz bazı ürünlerde iç destek indirim taahhütlerini aşması nedeniyle bildirim yükümlülüklerini yerine getirme konusunda bir süredir gecikme yaşamaktadır. Bu çerçevede, ülkemizce tarım alanında verilen iç desteklerin bir kısmının </w:t>
      </w:r>
      <w:proofErr w:type="spellStart"/>
      <w:r>
        <w:rPr>
          <w:color w:val="000000"/>
        </w:rPr>
        <w:t>Bali</w:t>
      </w:r>
      <w:proofErr w:type="spellEnd"/>
      <w:r>
        <w:rPr>
          <w:color w:val="000000"/>
        </w:rPr>
        <w:t xml:space="preserve"> paketi ile genel hizmetlere </w:t>
      </w:r>
      <w:proofErr w:type="gramStart"/>
      <w:r>
        <w:rPr>
          <w:color w:val="000000"/>
        </w:rPr>
        <w:t>dahil</w:t>
      </w:r>
      <w:proofErr w:type="gramEnd"/>
      <w:r>
        <w:rPr>
          <w:color w:val="000000"/>
        </w:rPr>
        <w:t xml:space="preserve"> edilen programlar kapsamında değerlendirilerek indirimden muaf tutulması imkanlarının araştırılması ve geçici mekanizmadan yararlanarak eksik kalan bildirim yükümlülüklerinin yerine getirilmesi hususlarının, önümüzdeki süreçte iç destek bildirim yükümlülüklerinden sorumlu kurum olan Gıda, Tarım ve Hayvancılık Bakanlığı ile değerlendirilmesine yönelik çalışmalar başlatılacaktır.</w:t>
      </w:r>
    </w:p>
    <w:p w:rsidR="009A6C5F" w:rsidRDefault="009A6C5F" w:rsidP="009A6C5F">
      <w:pPr>
        <w:pStyle w:val="NormalWeb"/>
        <w:spacing w:before="0" w:beforeAutospacing="0" w:after="120"/>
        <w:ind w:firstLine="708"/>
        <w:jc w:val="both"/>
        <w:rPr>
          <w:color w:val="000000"/>
        </w:rPr>
      </w:pPr>
      <w:r>
        <w:rPr>
          <w:color w:val="000000"/>
        </w:rPr>
        <w:t xml:space="preserve">Konferansta Tarım paketi altında alınan bir diğer kararda da, ticareti bozan uygulamaların başında gelen tarım ürünleri ihracat sübvansiyonlarına ilişkin taahhütlerin güçlendirilmesine yöneliktir. Bu çerçevede, her çeşit ihracat sübvansiyonunun ve eş etkili önlemlerin ticareti bozucu olduğu belirtilmekte ve ihracat sübvansiyonlarının bütün formları ile ihracat üzerindeki eş etkili önlemlerin paralel olarak kaldırılması yönündeki taahhüt teyit edilmektedir. </w:t>
      </w:r>
    </w:p>
    <w:p w:rsidR="009A6C5F" w:rsidRDefault="009A6C5F" w:rsidP="009A6C5F">
      <w:pPr>
        <w:pStyle w:val="NormalWeb"/>
        <w:spacing w:before="0" w:beforeAutospacing="0" w:after="120"/>
        <w:ind w:firstLine="708"/>
        <w:jc w:val="both"/>
        <w:rPr>
          <w:color w:val="000000"/>
        </w:rPr>
      </w:pPr>
      <w:r>
        <w:rPr>
          <w:color w:val="000000"/>
        </w:rPr>
        <w:t xml:space="preserve">Konferansta alınan bir diğer karar ile de tarım ürünleri ithalatına yönelik tarife kotası kullanım usulleri tarım ürünleri ihracatçısı ülkelerin mağduriyetlerini bertaraf edecek şekilde ayrıntılı kullanım usullerine tabi tutulmaktadır. Bu çerçevede, kotalara ilişkin bilgi paylaşımı, kota başvurusu, başvurunun değerlendirilmesi, lisans verilmesi, kota dolum oranlarına ilişkin bildirim, kullanılmamış kotaların yönetimi, kotaların kullanımının izlenmesi hususlarında düzenlemeler getirilmektedir. Ayrıca, </w:t>
      </w:r>
      <w:proofErr w:type="spellStart"/>
      <w:r>
        <w:rPr>
          <w:color w:val="000000"/>
        </w:rPr>
        <w:t>GYÜ’lere</w:t>
      </w:r>
      <w:proofErr w:type="spellEnd"/>
      <w:r>
        <w:rPr>
          <w:color w:val="000000"/>
        </w:rPr>
        <w:t xml:space="preserve"> kota yönetimi metodunu seçmede ilave esneklikler tanınmaktadır. </w:t>
      </w:r>
    </w:p>
    <w:p w:rsidR="009A6C5F" w:rsidRDefault="009A6C5F" w:rsidP="009A6C5F">
      <w:pPr>
        <w:pStyle w:val="NormalWeb"/>
        <w:spacing w:before="0" w:beforeAutospacing="0" w:after="120"/>
        <w:jc w:val="both"/>
        <w:rPr>
          <w:color w:val="000000"/>
        </w:rPr>
      </w:pPr>
    </w:p>
    <w:p w:rsidR="009A6C5F" w:rsidRDefault="009A6C5F" w:rsidP="009A6C5F">
      <w:pPr>
        <w:pStyle w:val="NormalWeb"/>
        <w:spacing w:before="0" w:beforeAutospacing="0" w:after="120"/>
        <w:ind w:firstLine="708"/>
        <w:jc w:val="both"/>
        <w:rPr>
          <w:b/>
          <w:color w:val="000000"/>
          <w:u w:val="single"/>
        </w:rPr>
      </w:pPr>
      <w:r>
        <w:rPr>
          <w:b/>
          <w:color w:val="000000"/>
          <w:u w:val="single"/>
        </w:rPr>
        <w:t>3.Pamuk Konusuna İlişkin Bakanlar Kararı</w:t>
      </w:r>
    </w:p>
    <w:p w:rsidR="009A6C5F" w:rsidRDefault="009A6C5F" w:rsidP="009A6C5F">
      <w:pPr>
        <w:spacing w:after="120"/>
        <w:ind w:firstLine="708"/>
        <w:jc w:val="both"/>
      </w:pPr>
      <w:r>
        <w:t xml:space="preserve">Pamuk konusunda alınan Bakanlar Kararı, </w:t>
      </w:r>
      <w:proofErr w:type="spellStart"/>
      <w:r>
        <w:t>EAGÜ’ler</w:t>
      </w:r>
      <w:proofErr w:type="spellEnd"/>
      <w:r>
        <w:t xml:space="preserve"> menşeli pamuk ürünlerine geliştirilmiş pazara giriş </w:t>
      </w:r>
      <w:proofErr w:type="gramStart"/>
      <w:r>
        <w:t>imkanı</w:t>
      </w:r>
      <w:proofErr w:type="gramEnd"/>
      <w:r>
        <w:t xml:space="preserve"> ve anılan ülkelerdeki pamuk üretimine kalkınma desteği sağlanmasına ilişkindir.    </w:t>
      </w:r>
    </w:p>
    <w:p w:rsidR="009A6C5F" w:rsidRDefault="009A6C5F" w:rsidP="009A6C5F">
      <w:pPr>
        <w:spacing w:after="120"/>
        <w:ind w:firstLine="708"/>
        <w:jc w:val="both"/>
      </w:pPr>
      <w:r>
        <w:t>Bu çerçevede, pamuk konusundaki müzakerelerin, hızlı bir şekilde yürütülmesi taahhüdü yinelenmekte, 1 Ağustos 2004 tarihli Genel Konsey Kararı, 2005 Hong Kong Bakanlar Konferansı Bildirisi ve TN/AG/W/4/</w:t>
      </w:r>
      <w:proofErr w:type="spellStart"/>
      <w:r>
        <w:t>Rev</w:t>
      </w:r>
      <w:proofErr w:type="spellEnd"/>
      <w:r>
        <w:t>. 4 simgeli belgelerin pamuk konusundaki çalışmaların temelini oluşturacağı ifade edilmekte, pamuğun ticaretle bağlantılı boyutları (</w:t>
      </w:r>
      <w:proofErr w:type="spellStart"/>
      <w:r>
        <w:t>trade</w:t>
      </w:r>
      <w:proofErr w:type="spellEnd"/>
      <w:r>
        <w:t xml:space="preserve"> </w:t>
      </w:r>
      <w:proofErr w:type="spellStart"/>
      <w:r>
        <w:t>related</w:t>
      </w:r>
      <w:proofErr w:type="spellEnd"/>
      <w:r>
        <w:t xml:space="preserve"> </w:t>
      </w:r>
      <w:proofErr w:type="spellStart"/>
      <w:r>
        <w:t>aspects</w:t>
      </w:r>
      <w:proofErr w:type="spellEnd"/>
      <w:r>
        <w:t xml:space="preserve"> of </w:t>
      </w:r>
      <w:proofErr w:type="spellStart"/>
      <w:r>
        <w:t>cotton</w:t>
      </w:r>
      <w:proofErr w:type="spellEnd"/>
      <w:r>
        <w:t xml:space="preserve">) bakımından şeffaflık ve izleme mekanizmasının geliştirilmesi taahhüt edilmektedir. </w:t>
      </w:r>
      <w:proofErr w:type="gramStart"/>
      <w:r>
        <w:t xml:space="preserve">Ayrıca, pamuğa verilen ihracat sübvansiyonları ve iç destekler ile ithalatçı ülkelerce </w:t>
      </w:r>
      <w:proofErr w:type="spellStart"/>
      <w:r>
        <w:t>EAGÜ’lerden</w:t>
      </w:r>
      <w:proofErr w:type="spellEnd"/>
      <w:r>
        <w:t xml:space="preserve"> ihraç edilen pamuğa uygulanan tarife ve tarife dışı önlemlerin çalışmalarda dikkate alınması ve pamuğun </w:t>
      </w:r>
      <w:proofErr w:type="spellStart"/>
      <w:r>
        <w:t>EAGÜ’lerin</w:t>
      </w:r>
      <w:proofErr w:type="spellEnd"/>
      <w:r>
        <w:t xml:space="preserve"> kalkınmasına katkısı çerçevesinde DTÖ tarafından yürütülen Pamuk İstişare Çerçeve Mekanizması konusunda işbirliğine devam edilmesi karara bağlanmakta; bu alanda, teknik yardım ve kapasite artırımı gibi mekanizmaların öneminin altı çizilmektedir.</w:t>
      </w:r>
      <w:proofErr w:type="gramEnd"/>
    </w:p>
    <w:p w:rsidR="009A6C5F" w:rsidRDefault="009A6C5F" w:rsidP="009A6C5F">
      <w:pPr>
        <w:pStyle w:val="msobodytextindent"/>
        <w:spacing w:before="0" w:beforeAutospacing="0" w:after="120"/>
      </w:pPr>
    </w:p>
    <w:p w:rsidR="009A6C5F" w:rsidRDefault="009A6C5F" w:rsidP="009A6C5F">
      <w:pPr>
        <w:pStyle w:val="GvdeMetni"/>
        <w:ind w:firstLine="708"/>
        <w:rPr>
          <w:b/>
          <w:u w:val="single"/>
        </w:rPr>
      </w:pPr>
      <w:r>
        <w:rPr>
          <w:b/>
          <w:u w:val="single"/>
        </w:rPr>
        <w:t xml:space="preserve">4.Kalkınma ve EAGÜ Konularına İlişkin Bakanlar Kararları </w:t>
      </w:r>
    </w:p>
    <w:p w:rsidR="009A6C5F" w:rsidRDefault="009A6C5F" w:rsidP="009A6C5F">
      <w:pPr>
        <w:spacing w:after="120"/>
        <w:ind w:firstLine="708"/>
        <w:jc w:val="both"/>
      </w:pPr>
      <w:r>
        <w:t>“</w:t>
      </w:r>
      <w:proofErr w:type="spellStart"/>
      <w:r>
        <w:t>Bali</w:t>
      </w:r>
      <w:proofErr w:type="spellEnd"/>
      <w:r>
        <w:t xml:space="preserve"> Paketi”nin Kalkınma ve EAGÜ Başlığı altında kabul edilen hususlardan biri, </w:t>
      </w:r>
      <w:proofErr w:type="spellStart"/>
      <w:r>
        <w:t>EAGÜ’lerin</w:t>
      </w:r>
      <w:proofErr w:type="spellEnd"/>
      <w:r>
        <w:t xml:space="preserve"> ihracatı için vergisiz-kotasız pazara giriş </w:t>
      </w:r>
      <w:proofErr w:type="gramStart"/>
      <w:r>
        <w:t>imkanı</w:t>
      </w:r>
      <w:proofErr w:type="gramEnd"/>
      <w:r>
        <w:t xml:space="preserve"> sağlanmasıdır. Birçok ülke </w:t>
      </w:r>
      <w:proofErr w:type="spellStart"/>
      <w:r>
        <w:t>sözkonusu</w:t>
      </w:r>
      <w:proofErr w:type="spellEnd"/>
      <w:r>
        <w:t xml:space="preserve"> uygulamayı yapıyor olmakla birlikte, anılan karar ile bu yönde uygulaması olmayan ülkeler de ürün kapsamlarını EAGÜ menşeli ürünlerin en azından %97’sine tekabül edecek şekilde genişletmeye davet edilmektedir.  </w:t>
      </w:r>
    </w:p>
    <w:p w:rsidR="009A6C5F" w:rsidRDefault="009A6C5F" w:rsidP="009A6C5F">
      <w:pPr>
        <w:spacing w:after="120"/>
        <w:ind w:firstLine="708"/>
        <w:jc w:val="both"/>
      </w:pPr>
      <w:r>
        <w:t xml:space="preserve">Bu başlık altında kabul edilen diğer kararlar, </w:t>
      </w:r>
      <w:proofErr w:type="spellStart"/>
      <w:r>
        <w:t>EAGÜ’lerin</w:t>
      </w:r>
      <w:proofErr w:type="spellEnd"/>
      <w:r>
        <w:t xml:space="preserve"> ürünlerini daha kolay belirleyebilmeleri ve ithalatçı ülkeler tarafından tercihli muameleye maruz kalabilmelerini teminen, basitleştirilmiş menşe kurallarının uygulanması, </w:t>
      </w:r>
      <w:proofErr w:type="spellStart"/>
      <w:r>
        <w:t>EAGÜ’lerin</w:t>
      </w:r>
      <w:proofErr w:type="spellEnd"/>
      <w:r>
        <w:t xml:space="preserve"> daha zengin ülkelerin hizmetler pazarına tercihli girişine </w:t>
      </w:r>
      <w:proofErr w:type="gramStart"/>
      <w:r>
        <w:t>imkan</w:t>
      </w:r>
      <w:proofErr w:type="gramEnd"/>
      <w:r>
        <w:t xml:space="preserve"> verecek bir hizmetler istisnası ve Gelişmekte Olan ülkelere tanınan özel ve lehte muamelenin gözden geçirileceği toplantı ve diğer metotları ihtiva eden bir “gözden geçirme mekanizması” olmuştur. </w:t>
      </w:r>
    </w:p>
    <w:p w:rsidR="009A6C5F" w:rsidRDefault="009A6C5F" w:rsidP="009A6C5F">
      <w:pPr>
        <w:spacing w:after="120"/>
        <w:ind w:firstLine="708"/>
        <w:jc w:val="both"/>
        <w:rPr>
          <w:b/>
          <w:u w:val="single"/>
        </w:rPr>
      </w:pPr>
      <w:r>
        <w:rPr>
          <w:b/>
          <w:u w:val="single"/>
        </w:rPr>
        <w:t xml:space="preserve">5. </w:t>
      </w:r>
      <w:proofErr w:type="spellStart"/>
      <w:r>
        <w:rPr>
          <w:b/>
          <w:u w:val="single"/>
        </w:rPr>
        <w:t>Bali</w:t>
      </w:r>
      <w:proofErr w:type="spellEnd"/>
      <w:r>
        <w:rPr>
          <w:b/>
          <w:u w:val="single"/>
        </w:rPr>
        <w:t xml:space="preserve"> Bakanlar Deklarasyonu Metni</w:t>
      </w:r>
    </w:p>
    <w:p w:rsidR="009A6C5F" w:rsidRDefault="009A6C5F" w:rsidP="009A6C5F">
      <w:pPr>
        <w:spacing w:after="120"/>
        <w:ind w:firstLine="708"/>
        <w:jc w:val="both"/>
      </w:pPr>
      <w:r>
        <w:t xml:space="preserve">Öte yandan, yukarıda arz edilen Anlaşma ve kararların ekinde yer aldığı Bakanlar Deklarasyonunda Doha Kalkınma Gündemi müzakerelerinde sağlanan ilerlemeye işaret edilmekte; </w:t>
      </w:r>
      <w:proofErr w:type="spellStart"/>
      <w:r>
        <w:t>Bali</w:t>
      </w:r>
      <w:proofErr w:type="spellEnd"/>
      <w:r>
        <w:t xml:space="preserve"> sonrası dönem için ise Ticaret Müzakereleri Komitesinin önümüzdeki 1 yıl içinde müzakerelerin diğer alanlarında ilerleme sağlayacak bir çalışma programı oluşturması karara bağlanmış bulunmaktadır. </w:t>
      </w:r>
    </w:p>
    <w:p w:rsidR="009A6C5F" w:rsidRDefault="009A6C5F" w:rsidP="009A6C5F">
      <w:pPr>
        <w:spacing w:after="120"/>
        <w:ind w:firstLine="708"/>
        <w:jc w:val="both"/>
      </w:pPr>
      <w:r>
        <w:t xml:space="preserve">Çalışma Programının hazırlanmasında, Konferansta kabul edilen Tarım, Kalkınma ve EAGÜ konuları ile Doha Görev Talimatnamesi altında yer alan diğer konuların esas alınması, </w:t>
      </w:r>
      <w:proofErr w:type="spellStart"/>
      <w:r>
        <w:t>Bali</w:t>
      </w:r>
      <w:proofErr w:type="spellEnd"/>
      <w:r>
        <w:t xml:space="preserve"> Paketinde yer alan ve hukuki olarak bağlayıcı sonuç alınamayan alanların öncelikli olarak çalışma programına dahil edilmesi, pakette yer alan ve Bakanlar Konferansında tam olarak ele alınamayan konularda ilgili Komitelerde ve müzakere gruplarında çalışmaların başlatılması </w:t>
      </w:r>
      <w:proofErr w:type="gramStart"/>
      <w:r>
        <w:t>ve  kritik</w:t>
      </w:r>
      <w:proofErr w:type="gramEnd"/>
      <w:r>
        <w:t xml:space="preserve"> noktalarda tıkanıkları aşmaya yönelik  yaklaşımlar araştırılması ayrıca mutabakat sağlanan hususlar arasında yer almaktadır.  </w:t>
      </w:r>
    </w:p>
    <w:p w:rsidR="009A6C5F" w:rsidRDefault="009A6C5F" w:rsidP="009A6C5F">
      <w:pPr>
        <w:spacing w:after="120"/>
        <w:ind w:firstLine="708"/>
        <w:jc w:val="both"/>
        <w:rPr>
          <w:b/>
          <w:u w:val="single"/>
        </w:rPr>
      </w:pPr>
    </w:p>
    <w:p w:rsidR="009A6C5F" w:rsidRDefault="009A6C5F" w:rsidP="009A6C5F">
      <w:pPr>
        <w:spacing w:after="120"/>
        <w:ind w:firstLine="708"/>
        <w:jc w:val="both"/>
        <w:rPr>
          <w:b/>
          <w:u w:val="single"/>
        </w:rPr>
      </w:pPr>
      <w:proofErr w:type="gramStart"/>
      <w:r>
        <w:rPr>
          <w:b/>
          <w:u w:val="single"/>
        </w:rPr>
        <w:t>II.Yemen’in</w:t>
      </w:r>
      <w:proofErr w:type="gramEnd"/>
      <w:r>
        <w:rPr>
          <w:b/>
          <w:u w:val="single"/>
        </w:rPr>
        <w:t xml:space="preserve"> </w:t>
      </w:r>
      <w:proofErr w:type="spellStart"/>
      <w:r>
        <w:rPr>
          <w:b/>
          <w:u w:val="single"/>
        </w:rPr>
        <w:t>DTÖ’ne</w:t>
      </w:r>
      <w:proofErr w:type="spellEnd"/>
      <w:r>
        <w:rPr>
          <w:b/>
          <w:u w:val="single"/>
        </w:rPr>
        <w:t xml:space="preserve"> Katılımı</w:t>
      </w:r>
    </w:p>
    <w:p w:rsidR="009A6C5F" w:rsidRDefault="009A6C5F" w:rsidP="009A6C5F">
      <w:pPr>
        <w:spacing w:after="120"/>
        <w:ind w:firstLine="708"/>
        <w:jc w:val="both"/>
      </w:pPr>
      <w:r>
        <w:t xml:space="preserve">Konferans çerçevesinde 4 Aralık 2013 tarihinde Yemen’in 13 yıllık bir müzakerenin ardından 160. üye olarak Örgüte katılımı gerçekleştirilmiştir. Katılım paketine ilişkin üyelik anlaşmasının onaylanması için 2 Haziran 2014 tarihine kadar süresi bulunan Yemen’in </w:t>
      </w:r>
      <w:proofErr w:type="spellStart"/>
      <w:r>
        <w:t>DTÖ’ye</w:t>
      </w:r>
      <w:proofErr w:type="spellEnd"/>
      <w:r>
        <w:t xml:space="preserve"> resmi üyeliği, üyelik anlaşmasının iç onay </w:t>
      </w:r>
      <w:proofErr w:type="gramStart"/>
      <w:r>
        <w:t>prosedürü</w:t>
      </w:r>
      <w:proofErr w:type="gramEnd"/>
      <w:r>
        <w:t xml:space="preserve"> çerçevesinde onaylamasından 30 gün sonra gerçekleşecektir. </w:t>
      </w:r>
    </w:p>
    <w:p w:rsidR="009A6C5F" w:rsidRDefault="009A6C5F" w:rsidP="009A6C5F">
      <w:pPr>
        <w:spacing w:after="120"/>
        <w:ind w:firstLine="708"/>
        <w:jc w:val="both"/>
      </w:pPr>
      <w:r>
        <w:t xml:space="preserve">Yemen’in </w:t>
      </w:r>
      <w:proofErr w:type="spellStart"/>
      <w:r>
        <w:t>DTÖ’ye</w:t>
      </w:r>
      <w:proofErr w:type="spellEnd"/>
      <w:r>
        <w:t xml:space="preserve"> katılımı </w:t>
      </w:r>
      <w:proofErr w:type="spellStart"/>
      <w:r>
        <w:t>EAGÜ’lerin</w:t>
      </w:r>
      <w:proofErr w:type="spellEnd"/>
      <w:r>
        <w:t xml:space="preserve"> </w:t>
      </w:r>
      <w:proofErr w:type="spellStart"/>
      <w:r>
        <w:t>DTÖ’de</w:t>
      </w:r>
      <w:proofErr w:type="spellEnd"/>
      <w:r>
        <w:t xml:space="preserve"> temsilinin artması bakımından önem taşımaktadır. Yemen’in katılımı ile DTÖ üyesi olan </w:t>
      </w:r>
      <w:proofErr w:type="spellStart"/>
      <w:r>
        <w:t>EAGÜ’lerin</w:t>
      </w:r>
      <w:proofErr w:type="spellEnd"/>
      <w:r>
        <w:t xml:space="preserve"> sayısı 35’e yükselmiş olup; EAGÜ Grubu’nun </w:t>
      </w:r>
      <w:proofErr w:type="spellStart"/>
      <w:r>
        <w:t>DTÖ’de</w:t>
      </w:r>
      <w:proofErr w:type="spellEnd"/>
      <w:r>
        <w:t xml:space="preserve"> temsili 1/5 oranına ulaşmış bulunmaktadır. Bakanlar Konferansı vesilesiyle </w:t>
      </w:r>
      <w:proofErr w:type="spellStart"/>
      <w:r>
        <w:t>DTÖ’ye</w:t>
      </w:r>
      <w:proofErr w:type="spellEnd"/>
      <w:r>
        <w:t xml:space="preserve"> katılımı gerçekleştirilen Yemen’e ilişkin olarak heyetimizce yapılan konuşma metni bilahare ekte sunulmaktadır (</w:t>
      </w:r>
      <w:proofErr w:type="gramStart"/>
      <w:r>
        <w:t>Ek-3</w:t>
      </w:r>
      <w:proofErr w:type="gramEnd"/>
      <w:r>
        <w:t>).</w:t>
      </w:r>
    </w:p>
    <w:p w:rsidR="009A6C5F" w:rsidRDefault="009A6C5F" w:rsidP="009A6C5F">
      <w:pPr>
        <w:spacing w:after="120"/>
        <w:jc w:val="both"/>
      </w:pPr>
    </w:p>
    <w:p w:rsidR="009A6C5F" w:rsidRDefault="009A6C5F" w:rsidP="009A6C5F">
      <w:pPr>
        <w:spacing w:after="120"/>
        <w:ind w:firstLine="708"/>
        <w:jc w:val="both"/>
        <w:rPr>
          <w:b/>
          <w:u w:val="single"/>
        </w:rPr>
      </w:pPr>
      <w:r>
        <w:rPr>
          <w:b/>
          <w:u w:val="single"/>
        </w:rPr>
        <w:t>III. İkili Görüşmeler</w:t>
      </w:r>
    </w:p>
    <w:p w:rsidR="009A6C5F" w:rsidRDefault="009A6C5F" w:rsidP="009A6C5F">
      <w:pPr>
        <w:spacing w:after="120"/>
        <w:ind w:firstLine="708"/>
        <w:jc w:val="both"/>
      </w:pPr>
      <w:r>
        <w:t xml:space="preserve">DTÖ IX. Bakanlar Konferansı paralelinde ayrıca Müsteşar Yardımcısı Vekili Sayın Hüsnü </w:t>
      </w:r>
      <w:proofErr w:type="spellStart"/>
      <w:r>
        <w:t>Dilemre</w:t>
      </w:r>
      <w:proofErr w:type="spellEnd"/>
      <w:r>
        <w:t xml:space="preserve"> tarafından Romanya, Kazakistan, Malezya, Afganistan ve Kuveyt ile ikili görüşmeler yapılmıştır. </w:t>
      </w:r>
    </w:p>
    <w:p w:rsidR="009A6C5F" w:rsidRDefault="009A6C5F" w:rsidP="009A6C5F">
      <w:pPr>
        <w:spacing w:after="120"/>
        <w:ind w:firstLine="708"/>
        <w:jc w:val="both"/>
      </w:pPr>
      <w:r>
        <w:rPr>
          <w:b/>
        </w:rPr>
        <w:t>Romanya ile gerçekleştirilen ikili görüşmede</w:t>
      </w:r>
      <w:r>
        <w:t xml:space="preserve"> Romen tarafı, transit geçişlerde Bulgaristan ile aramızda yaşanan sıkıntıların kendi taşımalarını etkilediğini belirtmiş, ayrıca canlı hayvan taşıyan araçların transit geçmesine ülkemizce izin verilmemesinden duyduğu kaygıyı dile getirmiştir.</w:t>
      </w:r>
    </w:p>
    <w:p w:rsidR="009A6C5F" w:rsidRDefault="009A6C5F" w:rsidP="009A6C5F">
      <w:pPr>
        <w:spacing w:after="120"/>
        <w:ind w:firstLine="708"/>
        <w:jc w:val="both"/>
      </w:pPr>
      <w:r>
        <w:t>Romen tarafı ayrıca, ülkemizce düz cama ilişkin konulan anti-</w:t>
      </w:r>
      <w:proofErr w:type="gramStart"/>
      <w:r>
        <w:t>damping</w:t>
      </w:r>
      <w:proofErr w:type="gramEnd"/>
      <w:r>
        <w:t xml:space="preserve"> önlemine ilişkin duydukları rahatsızlığı belirtmiş, ülkemiz hakim durumda bulunan firma tarafından talep edilen bu önlemi siyasi olarak gördüklerini, kararın ekonomik bir temele dayandığı düşüncesinde olmadıklarını, Türkiye’ye ihraç yapan kendi firmalarının ise piyasadan tamamen silinmek üzere olduğunu, konunun Romanya’nın Başbakan düzeyinde Türkiye’ye gerçekleştirdiği ziyarette de Sayın Başbakanımıza iletildiği ve önlemin ivedilikle gözden geçirilmesinin talep edildiği belirtilmiştir.</w:t>
      </w:r>
    </w:p>
    <w:p w:rsidR="009A6C5F" w:rsidRDefault="009A6C5F" w:rsidP="009A6C5F">
      <w:pPr>
        <w:spacing w:after="120"/>
        <w:ind w:firstLine="708"/>
        <w:jc w:val="both"/>
      </w:pPr>
      <w:r>
        <w:rPr>
          <w:b/>
        </w:rPr>
        <w:t>Kazakistan ile gerçekleştirilen ikili görüşmede</w:t>
      </w:r>
      <w:r>
        <w:t>, Kazak tarafınca, Kazakistan-Rusya-</w:t>
      </w:r>
      <w:proofErr w:type="spellStart"/>
      <w:r>
        <w:t>Belarus</w:t>
      </w:r>
      <w:proofErr w:type="spellEnd"/>
      <w:r>
        <w:t xml:space="preserve"> arasındaki Gümrük Birliği nedeniyle Kazakistan’ın </w:t>
      </w:r>
      <w:proofErr w:type="spellStart"/>
      <w:r>
        <w:t>DTÖ’ye</w:t>
      </w:r>
      <w:proofErr w:type="spellEnd"/>
      <w:r>
        <w:t xml:space="preserve"> katılımının henüz gerçekleşemediği, Kazakistan’ın söz konusu Gümrük Birliğine dahil olmayan yaklaşık 100’ün üzerinde tarife satırı olması nedeniyle Kazakistan’ın Rusya’dan bağımsız olarak </w:t>
      </w:r>
      <w:proofErr w:type="spellStart"/>
      <w:r>
        <w:t>DTÖ’ye</w:t>
      </w:r>
      <w:proofErr w:type="spellEnd"/>
      <w:r>
        <w:t xml:space="preserve"> katılım sürecini tamamlamak istediği; bu çerçevede Ocak ayının ikinci yarısında kendi </w:t>
      </w:r>
      <w:proofErr w:type="gramStart"/>
      <w:r>
        <w:t>konsolide</w:t>
      </w:r>
      <w:proofErr w:type="gramEnd"/>
      <w:r>
        <w:t xml:space="preserve"> tarifelerine ilişkin taahhütlerinin yer aldığı belgeyi sunacakları, söz konusu belgede makul bir geçiş süresine de yer verileceği ifade edilerek, ülkemizden </w:t>
      </w:r>
      <w:proofErr w:type="spellStart"/>
      <w:r>
        <w:t>DTÖ’ye</w:t>
      </w:r>
      <w:proofErr w:type="spellEnd"/>
      <w:r>
        <w:t xml:space="preserve"> katılımları konusunda destek talep etmişlerdir. Diğer taraftan, hizmetlere ilişkin taahhütlerini ülkemiz de dahil olmak üzere tüm DTÖ üyesi ülkelere ilettiklerini, uzun süren müzakere süreci nedeniyle taahhüt </w:t>
      </w:r>
      <w:proofErr w:type="gramStart"/>
      <w:r>
        <w:t>listelerinde  değişiklik</w:t>
      </w:r>
      <w:proofErr w:type="gramEnd"/>
      <w:r>
        <w:t xml:space="preserve"> olabildiğini, bu konuda Ankara’ya uzmanlarını gönderebileceklerini belirtmişlerdir. </w:t>
      </w:r>
    </w:p>
    <w:p w:rsidR="009A6C5F" w:rsidRDefault="009A6C5F" w:rsidP="009A6C5F">
      <w:pPr>
        <w:spacing w:after="120"/>
        <w:ind w:firstLine="708"/>
        <w:jc w:val="both"/>
      </w:pPr>
      <w:r>
        <w:t xml:space="preserve">Söz konusu görüşmede Müsteşar Yardımcısı Vekili Sayın Hüsnü </w:t>
      </w:r>
      <w:proofErr w:type="spellStart"/>
      <w:r>
        <w:t>Dilemre</w:t>
      </w:r>
      <w:proofErr w:type="spellEnd"/>
      <w:r>
        <w:t xml:space="preserve"> tarafından Ocak ayında Kazakistan tarafından hazırlanacak belgenin incelenmesi neticesinde Cenevre’de iki ülkenin DTÖ </w:t>
      </w:r>
      <w:proofErr w:type="spellStart"/>
      <w:r>
        <w:t>Nezdindeki</w:t>
      </w:r>
      <w:proofErr w:type="spellEnd"/>
      <w:r>
        <w:t xml:space="preserve"> Daimi Temsilcilikleri arasında ikili olarak müzakere edilebileceği belirtilmiştir. </w:t>
      </w:r>
    </w:p>
    <w:p w:rsidR="009A6C5F" w:rsidRDefault="009A6C5F" w:rsidP="009A6C5F">
      <w:pPr>
        <w:spacing w:after="120"/>
        <w:ind w:firstLine="708"/>
        <w:jc w:val="both"/>
      </w:pPr>
      <w:r>
        <w:t xml:space="preserve"> </w:t>
      </w:r>
      <w:r>
        <w:rPr>
          <w:b/>
        </w:rPr>
        <w:t xml:space="preserve">Malezya ile gerçekleştirilen ikili görüşmede, </w:t>
      </w:r>
      <w:r>
        <w:t xml:space="preserve">Malezya tarafınca Başbakanımız Sayın Recep Tayyip Erdoğan’ın 10 Ocak 2014 tarihinde Malezya’ya gerçekleştireceği ziyarete atıfla, anılan ziyaret öncesinde heyetlerin bir araya gelerek kalan sorunlu alanları çözüme kavuşturması önerilmiştir. STA konusunda çok fazla tur yapıldığını ifade eden Malezya tarafınca iki tarafın ihtiyaçlarını karşılayacak bir çözüm bulmak istedikleri; bu çerçevede temel olarak </w:t>
      </w:r>
      <w:proofErr w:type="spellStart"/>
      <w:r>
        <w:t>palm</w:t>
      </w:r>
      <w:proofErr w:type="spellEnd"/>
      <w:r>
        <w:t xml:space="preserve"> yağı ve tekstil konusunda uzlaşıya varmak istedikleri ayrıca, menşe kuralları başlığı altında AB ile devam eden STA müzakerelerinin sonuçlanmasının bekleneceği ifade edilmiştir. </w:t>
      </w:r>
    </w:p>
    <w:p w:rsidR="009A6C5F" w:rsidRDefault="009A6C5F" w:rsidP="009A6C5F">
      <w:pPr>
        <w:spacing w:after="120"/>
        <w:ind w:firstLine="708"/>
        <w:jc w:val="both"/>
      </w:pPr>
      <w:r>
        <w:t xml:space="preserve">Söz konusu görüşmede ülkemizce 9. tur müzakerelerinin Ocak ayının ilk haftasında Ankara’da gerçekleştirilebileceği; hizmetler ve yatırım konularının öncelikli olarak ele alınabileceği belirtilmiştir. </w:t>
      </w:r>
    </w:p>
    <w:p w:rsidR="009A6C5F" w:rsidRDefault="009A6C5F" w:rsidP="009A6C5F">
      <w:pPr>
        <w:spacing w:after="120"/>
        <w:ind w:firstLine="708"/>
        <w:jc w:val="both"/>
      </w:pPr>
      <w:proofErr w:type="gramStart"/>
      <w:r>
        <w:rPr>
          <w:b/>
        </w:rPr>
        <w:t xml:space="preserve">Afganistan ile gerçekleştirilen ikili görüşmede, </w:t>
      </w:r>
      <w:r>
        <w:t xml:space="preserve">Afgan tarafınca </w:t>
      </w:r>
      <w:proofErr w:type="spellStart"/>
      <w:r>
        <w:t>DTÖ’ye</w:t>
      </w:r>
      <w:proofErr w:type="spellEnd"/>
      <w:r>
        <w:t xml:space="preserve"> katılım sürecinde kaydedilen gelişmelere ilişkin bilgi verilmiş; AB ve Çin </w:t>
      </w:r>
      <w:proofErr w:type="spellStart"/>
      <w:r>
        <w:t>Tayvanı</w:t>
      </w:r>
      <w:proofErr w:type="spellEnd"/>
      <w:r>
        <w:t xml:space="preserve"> ile DTÖ üyelik sürecine paralel sürdürülen ikili görüşmelerin sonuçlandırıldığı, son olarak </w:t>
      </w:r>
      <w:proofErr w:type="spellStart"/>
      <w:r>
        <w:t>Bali</w:t>
      </w:r>
      <w:proofErr w:type="spellEnd"/>
      <w:r>
        <w:t xml:space="preserve"> Konferansı çerçevesinde, Tayland ve Norveç ile de ilgili protokollerin imzalandığı belirtilerek katılım görüşmelerini bir an önce Türkiye ile de sonuçlandırmak istedikleri ifade edilmiştir.</w:t>
      </w:r>
      <w:proofErr w:type="gramEnd"/>
    </w:p>
    <w:p w:rsidR="009A6C5F" w:rsidRDefault="009A6C5F" w:rsidP="009A6C5F">
      <w:pPr>
        <w:spacing w:after="120"/>
        <w:ind w:firstLine="708"/>
        <w:jc w:val="both"/>
      </w:pPr>
      <w:r>
        <w:t xml:space="preserve">Bu kapsamda Afgan yetkililer DTÖ üyeliğinin 6 Nisan 2014 tarihinde gerçekleştirilecek Başkanlık seçimleri öncesinde tamamlamayı öngördüklerini bunun için ise Ocak ayı sonunda veya en geç Şubat ayı başında toplanacak Çalışma Grubunun süreci tamamlayacağını umduklarını kaydetmişlerdir. </w:t>
      </w:r>
    </w:p>
    <w:p w:rsidR="009A6C5F" w:rsidRDefault="009A6C5F" w:rsidP="009A6C5F">
      <w:pPr>
        <w:spacing w:after="120"/>
        <w:ind w:firstLine="708"/>
        <w:jc w:val="both"/>
      </w:pPr>
      <w:r>
        <w:t xml:space="preserve">Söz konusu görüşmede Afgan tarafına Türkiye’nin adı geçen ülkenin DTÖ üyeliği konusundaki desteği yinelenmiş; son olarak Eylül ayında Cenevre’de gerçekleştirilen </w:t>
      </w:r>
      <w:proofErr w:type="gramStart"/>
      <w:r>
        <w:t>ikili  görüşmede</w:t>
      </w:r>
      <w:proofErr w:type="gramEnd"/>
      <w:r>
        <w:t xml:space="preserve"> Afgan makamlarının dikkatine sunulan 26 üründen müteşekkil taviz listemizin gözden geçirilerek daraltılmış versiyonu tevdi edilerek değerlendirmelerinin en kısa sürede iletilmesi talep edilmiştir. Bu kapsamda tarafımızca ayrıca iki ülke arasında katılım protokolünün Bakanlar düzeyinde imzasını arzu ettiğimiz de not edilmiştir. </w:t>
      </w:r>
    </w:p>
    <w:p w:rsidR="009A6C5F" w:rsidRDefault="009A6C5F" w:rsidP="009A6C5F">
      <w:pPr>
        <w:spacing w:after="120"/>
        <w:ind w:firstLine="708"/>
        <w:jc w:val="both"/>
        <w:rPr>
          <w:rFonts w:cs="Calibri"/>
        </w:rPr>
      </w:pPr>
      <w:r>
        <w:rPr>
          <w:b/>
        </w:rPr>
        <w:t xml:space="preserve">Kuveyt ile gerçekleştirilen ikili görüşmede, </w:t>
      </w:r>
      <w:r>
        <w:t>Kuveyt tarafınca</w:t>
      </w:r>
      <w:r>
        <w:rPr>
          <w:b/>
        </w:rPr>
        <w:t xml:space="preserve"> </w:t>
      </w:r>
      <w:r>
        <w:rPr>
          <w:rFonts w:cs="Calibri"/>
        </w:rPr>
        <w:t xml:space="preserve">Kuveyt menşeli mono etilen glikol (MEG) ile ilgili olarak 2 Mayıs 2010 tarihinde alınan </w:t>
      </w:r>
      <w:proofErr w:type="gramStart"/>
      <w:r>
        <w:rPr>
          <w:rFonts w:cs="Calibri"/>
        </w:rPr>
        <w:t>damping</w:t>
      </w:r>
      <w:proofErr w:type="gramEnd"/>
      <w:r>
        <w:rPr>
          <w:rFonts w:cs="Calibri"/>
        </w:rPr>
        <w:t xml:space="preserve"> önleminin kaldırılması talep edilmiş; Türkiye’de yatırım yapan Kuveytli yatırımcıların kar payı üzerinden alınan verginin yüksek olduğu; söz konusu verginin Suudi Arabistanlı yatırımcılardan daha az alınması sebebiyle ayrımcılığa neden olduğu ifade edilmiştir. Kuveyt tarafından dile getirilen hususlara ilişkin olarak ülkemizce, </w:t>
      </w:r>
      <w:r>
        <w:rPr>
          <w:rFonts w:cs="Calibri"/>
          <w:bCs/>
        </w:rPr>
        <w:t xml:space="preserve">ülkemiz ile üyeleri arasında Kuveyt’in de bulunduğu Körfez İşbirliği Konseyi (KİK) arasında bir Serbest Ticaret Anlaşması (STA) akdedilmesine yönelik çalışmaların hızlandırılmasında fayda gördüğümüz iletilmiştir. </w:t>
      </w:r>
    </w:p>
    <w:p w:rsidR="00372B20" w:rsidRDefault="00372B20"/>
    <w:sectPr w:rsidR="00372B20" w:rsidSect="00372B2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0D75" w:rsidRDefault="00B10D75" w:rsidP="009A6C5F">
      <w:r>
        <w:separator/>
      </w:r>
    </w:p>
  </w:endnote>
  <w:endnote w:type="continuationSeparator" w:id="0">
    <w:p w:rsidR="00B10D75" w:rsidRDefault="00B10D75" w:rsidP="009A6C5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20002A87" w:usb1="80000000" w:usb2="00000008" w:usb3="00000000" w:csb0="000001FF" w:csb1="00000000"/>
  </w:font>
  <w:font w:name="Calibri">
    <w:panose1 w:val="020F0502020204030204"/>
    <w:charset w:val="A2"/>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0D75" w:rsidRDefault="00B10D75" w:rsidP="009A6C5F">
      <w:r>
        <w:separator/>
      </w:r>
    </w:p>
  </w:footnote>
  <w:footnote w:type="continuationSeparator" w:id="0">
    <w:p w:rsidR="00B10D75" w:rsidRDefault="00B10D75" w:rsidP="009A6C5F">
      <w:r>
        <w:continuationSeparator/>
      </w:r>
    </w:p>
  </w:footnote>
  <w:footnote w:id="1">
    <w:p w:rsidR="009A6C5F" w:rsidRDefault="009A6C5F" w:rsidP="009A6C5F">
      <w:pPr>
        <w:jc w:val="both"/>
        <w:rPr>
          <w:sz w:val="16"/>
          <w:szCs w:val="16"/>
        </w:rPr>
      </w:pPr>
      <w:r>
        <w:rPr>
          <w:rStyle w:val="DipnotBavurusu"/>
        </w:rPr>
        <w:footnoteRef/>
      </w:r>
      <w:r>
        <w:t xml:space="preserve"> </w:t>
      </w:r>
      <w:r>
        <w:rPr>
          <w:sz w:val="16"/>
          <w:szCs w:val="16"/>
        </w:rPr>
        <w:t>GATT dönemi dahil çok taraflı ticaret müzakerelerinde “</w:t>
      </w:r>
      <w:proofErr w:type="spellStart"/>
      <w:r>
        <w:rPr>
          <w:sz w:val="16"/>
          <w:szCs w:val="16"/>
        </w:rPr>
        <w:t>nothing</w:t>
      </w:r>
      <w:proofErr w:type="spellEnd"/>
      <w:r>
        <w:rPr>
          <w:sz w:val="16"/>
          <w:szCs w:val="16"/>
        </w:rPr>
        <w:t xml:space="preserve"> is </w:t>
      </w:r>
      <w:proofErr w:type="spellStart"/>
      <w:r>
        <w:rPr>
          <w:sz w:val="16"/>
          <w:szCs w:val="16"/>
        </w:rPr>
        <w:t>agreed</w:t>
      </w:r>
      <w:proofErr w:type="spellEnd"/>
      <w:r>
        <w:rPr>
          <w:sz w:val="16"/>
          <w:szCs w:val="16"/>
        </w:rPr>
        <w:t xml:space="preserve"> </w:t>
      </w:r>
      <w:proofErr w:type="spellStart"/>
      <w:r>
        <w:rPr>
          <w:sz w:val="16"/>
          <w:szCs w:val="16"/>
        </w:rPr>
        <w:t>until</w:t>
      </w:r>
      <w:proofErr w:type="spellEnd"/>
      <w:r>
        <w:rPr>
          <w:sz w:val="16"/>
          <w:szCs w:val="16"/>
        </w:rPr>
        <w:t xml:space="preserve"> </w:t>
      </w:r>
      <w:proofErr w:type="spellStart"/>
      <w:r>
        <w:rPr>
          <w:sz w:val="16"/>
          <w:szCs w:val="16"/>
        </w:rPr>
        <w:t>everything</w:t>
      </w:r>
      <w:proofErr w:type="spellEnd"/>
      <w:r>
        <w:rPr>
          <w:sz w:val="16"/>
          <w:szCs w:val="16"/>
        </w:rPr>
        <w:t xml:space="preserve"> is </w:t>
      </w:r>
      <w:proofErr w:type="spellStart"/>
      <w:r>
        <w:rPr>
          <w:sz w:val="16"/>
          <w:szCs w:val="16"/>
        </w:rPr>
        <w:t>agreed</w:t>
      </w:r>
      <w:proofErr w:type="spellEnd"/>
      <w:r>
        <w:rPr>
          <w:sz w:val="16"/>
          <w:szCs w:val="16"/>
        </w:rPr>
        <w:t xml:space="preserve">” olarak da ifade edilen “tek taahhüt” esası </w:t>
      </w:r>
      <w:proofErr w:type="gramStart"/>
      <w:r>
        <w:rPr>
          <w:sz w:val="16"/>
          <w:szCs w:val="16"/>
        </w:rPr>
        <w:t>müzakerelerin    sonuçlandırılmasında</w:t>
      </w:r>
      <w:proofErr w:type="gramEnd"/>
      <w:r>
        <w:rPr>
          <w:sz w:val="16"/>
          <w:szCs w:val="16"/>
        </w:rPr>
        <w:t xml:space="preserve"> esas alınan bir prensip olmakla birlikte,  bu temel prensip yazılı bir kural olmaktan ziyade genel bir anlayış birliğini ifade etmektedir. Doha Kalkınma Gündemi Müzakerelerinin </w:t>
      </w:r>
      <w:proofErr w:type="gramStart"/>
      <w:r>
        <w:rPr>
          <w:sz w:val="16"/>
          <w:szCs w:val="16"/>
        </w:rPr>
        <w:t>hangi  çerçevede</w:t>
      </w:r>
      <w:proofErr w:type="gramEnd"/>
      <w:r>
        <w:rPr>
          <w:sz w:val="16"/>
          <w:szCs w:val="16"/>
        </w:rPr>
        <w:t xml:space="preserve"> yürütüleceğine ilişkin temel hukuki belge niteliği taşıyan  14 Aralık 2001 tarihli Doha Bakanlar Deklarasyonunun</w:t>
      </w:r>
      <w:r>
        <w:t xml:space="preserve"> </w:t>
      </w:r>
      <w:r>
        <w:rPr>
          <w:sz w:val="16"/>
          <w:szCs w:val="16"/>
        </w:rPr>
        <w:t>(WT/MIN(01)DEC/1) “Çalışma Programının Düzenlenmesi ve Yürütülmesi/</w:t>
      </w:r>
      <w:proofErr w:type="spellStart"/>
      <w:r>
        <w:rPr>
          <w:sz w:val="16"/>
          <w:szCs w:val="16"/>
        </w:rPr>
        <w:t>Organization</w:t>
      </w:r>
      <w:proofErr w:type="spellEnd"/>
      <w:r>
        <w:rPr>
          <w:sz w:val="16"/>
          <w:szCs w:val="16"/>
        </w:rPr>
        <w:t xml:space="preserve"> </w:t>
      </w:r>
      <w:proofErr w:type="spellStart"/>
      <w:r>
        <w:rPr>
          <w:sz w:val="16"/>
          <w:szCs w:val="16"/>
        </w:rPr>
        <w:t>and</w:t>
      </w:r>
      <w:proofErr w:type="spellEnd"/>
      <w:r>
        <w:rPr>
          <w:sz w:val="16"/>
          <w:szCs w:val="16"/>
        </w:rPr>
        <w:t xml:space="preserve"> </w:t>
      </w:r>
      <w:proofErr w:type="spellStart"/>
      <w:r>
        <w:rPr>
          <w:sz w:val="16"/>
          <w:szCs w:val="16"/>
        </w:rPr>
        <w:t>Management</w:t>
      </w:r>
      <w:proofErr w:type="spellEnd"/>
      <w:r>
        <w:rPr>
          <w:sz w:val="16"/>
          <w:szCs w:val="16"/>
        </w:rPr>
        <w:t xml:space="preserve"> of </w:t>
      </w:r>
      <w:proofErr w:type="spellStart"/>
      <w:r>
        <w:rPr>
          <w:sz w:val="16"/>
          <w:szCs w:val="16"/>
        </w:rPr>
        <w:t>the</w:t>
      </w:r>
      <w:proofErr w:type="spellEnd"/>
      <w:r>
        <w:rPr>
          <w:sz w:val="16"/>
          <w:szCs w:val="16"/>
        </w:rPr>
        <w:t xml:space="preserve"> </w:t>
      </w:r>
      <w:proofErr w:type="spellStart"/>
      <w:r>
        <w:rPr>
          <w:sz w:val="16"/>
          <w:szCs w:val="16"/>
        </w:rPr>
        <w:t>Work</w:t>
      </w:r>
      <w:proofErr w:type="spellEnd"/>
      <w:r>
        <w:rPr>
          <w:sz w:val="16"/>
          <w:szCs w:val="16"/>
        </w:rPr>
        <w:t xml:space="preserve"> </w:t>
      </w:r>
      <w:proofErr w:type="spellStart"/>
      <w:r>
        <w:rPr>
          <w:sz w:val="16"/>
          <w:szCs w:val="16"/>
        </w:rPr>
        <w:t>Programme</w:t>
      </w:r>
      <w:proofErr w:type="spellEnd"/>
      <w:r>
        <w:rPr>
          <w:sz w:val="16"/>
          <w:szCs w:val="16"/>
        </w:rPr>
        <w:t xml:space="preserve">” (Paragraf 45-47) başlıklı bölümünde, “… Anlaşmazlıkların Halli Mutabakat Metninin </w:t>
      </w:r>
      <w:proofErr w:type="gramStart"/>
      <w:r>
        <w:rPr>
          <w:sz w:val="16"/>
          <w:szCs w:val="16"/>
        </w:rPr>
        <w:t>geliştirilmesi   ve</w:t>
      </w:r>
      <w:proofErr w:type="gramEnd"/>
      <w:r>
        <w:rPr>
          <w:sz w:val="16"/>
          <w:szCs w:val="16"/>
        </w:rPr>
        <w:t xml:space="preserve"> açıklığa kavuşturulması hariç, müzakerelerin yürütülmesi, sonuçlandırılması ve sonuçlarının yürürlüğe girmesi hususunda tek taahhüt prensibine uyulacağı…” hükme bağlanmakla birlikte, aynı paragrafta devamla, “… </w:t>
      </w:r>
      <w:proofErr w:type="gramStart"/>
      <w:r>
        <w:rPr>
          <w:sz w:val="16"/>
          <w:szCs w:val="16"/>
        </w:rPr>
        <w:t>daha</w:t>
      </w:r>
      <w:proofErr w:type="gramEnd"/>
      <w:r>
        <w:rPr>
          <w:sz w:val="16"/>
          <w:szCs w:val="16"/>
        </w:rPr>
        <w:t xml:space="preserve"> erken sonuçlandırılan anlaşmaların geçici veya </w:t>
      </w:r>
      <w:proofErr w:type="spellStart"/>
      <w:r>
        <w:rPr>
          <w:sz w:val="16"/>
          <w:szCs w:val="16"/>
        </w:rPr>
        <w:t>kat’i</w:t>
      </w:r>
      <w:proofErr w:type="spellEnd"/>
      <w:r>
        <w:rPr>
          <w:sz w:val="16"/>
          <w:szCs w:val="16"/>
        </w:rPr>
        <w:t xml:space="preserve"> olarak uygulanabileceği …” ayrıca “…müzakerelerdeki genel dengenin gözetilmesi hususunda erken aşamada sonuçlandırılan anlaşmaların da dikkate alınacağı…”  kaydedilmektedir.  </w:t>
      </w:r>
      <w:proofErr w:type="spellStart"/>
      <w:r>
        <w:rPr>
          <w:sz w:val="16"/>
          <w:szCs w:val="16"/>
        </w:rPr>
        <w:t>Sözkonusu</w:t>
      </w:r>
      <w:proofErr w:type="spellEnd"/>
      <w:r>
        <w:rPr>
          <w:sz w:val="16"/>
          <w:szCs w:val="16"/>
        </w:rPr>
        <w:t xml:space="preserve"> paragraf, müzakerelerde “erken hasat” (</w:t>
      </w:r>
      <w:proofErr w:type="spellStart"/>
      <w:r>
        <w:rPr>
          <w:sz w:val="16"/>
          <w:szCs w:val="16"/>
        </w:rPr>
        <w:t>early</w:t>
      </w:r>
      <w:proofErr w:type="spellEnd"/>
      <w:r>
        <w:rPr>
          <w:sz w:val="16"/>
          <w:szCs w:val="16"/>
        </w:rPr>
        <w:t xml:space="preserve"> </w:t>
      </w:r>
      <w:proofErr w:type="spellStart"/>
      <w:r>
        <w:rPr>
          <w:sz w:val="16"/>
          <w:szCs w:val="16"/>
        </w:rPr>
        <w:t>harvest</w:t>
      </w:r>
      <w:proofErr w:type="spellEnd"/>
      <w:r>
        <w:rPr>
          <w:sz w:val="16"/>
          <w:szCs w:val="16"/>
        </w:rPr>
        <w:t xml:space="preserve">) olarak bilinen, teknik açıdan ilerlemiş, göreli olarak kolay uzlaşı sağlanabilir alanlarda müzakerelerin sonuçlandırılması şeklindeki anlayışa dayanak teşkil etmektedir. </w:t>
      </w:r>
    </w:p>
    <w:p w:rsidR="009A6C5F" w:rsidRDefault="009A6C5F" w:rsidP="009A6C5F">
      <w:pPr>
        <w:jc w:val="both"/>
      </w:pPr>
    </w:p>
    <w:p w:rsidR="009A6C5F" w:rsidRDefault="009A6C5F" w:rsidP="009A6C5F">
      <w:pPr>
        <w:pStyle w:val="DipnotMetni"/>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294EAA"/>
    <w:multiLevelType w:val="hybridMultilevel"/>
    <w:tmpl w:val="34D0739C"/>
    <w:lvl w:ilvl="0" w:tplc="1C090001">
      <w:start w:val="1"/>
      <w:numFmt w:val="bullet"/>
      <w:lvlText w:val=""/>
      <w:lvlJc w:val="left"/>
      <w:pPr>
        <w:ind w:left="108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hyphenationZone w:val="425"/>
  <w:characterSpacingControl w:val="doNotCompress"/>
  <w:footnotePr>
    <w:footnote w:id="-1"/>
    <w:footnote w:id="0"/>
  </w:footnotePr>
  <w:endnotePr>
    <w:endnote w:id="-1"/>
    <w:endnote w:id="0"/>
  </w:endnotePr>
  <w:compat/>
  <w:rsids>
    <w:rsidRoot w:val="009A6C5F"/>
    <w:rsid w:val="00114471"/>
    <w:rsid w:val="00175BA6"/>
    <w:rsid w:val="001C74D2"/>
    <w:rsid w:val="00372B20"/>
    <w:rsid w:val="00373DDA"/>
    <w:rsid w:val="003C1EA6"/>
    <w:rsid w:val="003C3DA6"/>
    <w:rsid w:val="00486B45"/>
    <w:rsid w:val="004C66A4"/>
    <w:rsid w:val="00516000"/>
    <w:rsid w:val="00646B67"/>
    <w:rsid w:val="00680387"/>
    <w:rsid w:val="006E065E"/>
    <w:rsid w:val="00782ED8"/>
    <w:rsid w:val="0085552F"/>
    <w:rsid w:val="009A6C5F"/>
    <w:rsid w:val="00B10D75"/>
    <w:rsid w:val="00B91DD8"/>
    <w:rsid w:val="00BA42DE"/>
    <w:rsid w:val="00C11747"/>
    <w:rsid w:val="00D313A1"/>
    <w:rsid w:val="00D350EA"/>
    <w:rsid w:val="00E10075"/>
    <w:rsid w:val="00ED59A6"/>
    <w:rsid w:val="00EF174D"/>
    <w:rsid w:val="00FC6A39"/>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20"/>
        <w:ind w:left="357"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6C5F"/>
    <w:pPr>
      <w:spacing w:after="0"/>
      <w:ind w:left="0" w:firstLine="0"/>
      <w:jc w:val="left"/>
    </w:pPr>
    <w:rPr>
      <w:rFonts w:ascii="Times New Roman" w:eastAsia="Times New Roman" w:hAnsi="Times New Roman" w:cs="Times New Roman"/>
      <w:sz w:val="24"/>
      <w:szCs w:val="24"/>
      <w:lang w:eastAsia="tr-TR"/>
    </w:rPr>
  </w:style>
  <w:style w:type="paragraph" w:styleId="Balk3">
    <w:name w:val="heading 3"/>
    <w:basedOn w:val="Normal"/>
    <w:next w:val="Normal"/>
    <w:link w:val="Balk3Char"/>
    <w:unhideWhenUsed/>
    <w:qFormat/>
    <w:rsid w:val="009A6C5F"/>
    <w:pPr>
      <w:keepNext/>
      <w:jc w:val="center"/>
      <w:outlineLvl w:val="2"/>
    </w:pPr>
    <w:rPr>
      <w:rFonts w:eastAsia="Arial Unicode MS"/>
      <w:b/>
      <w:szCs w:val="20"/>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3Char">
    <w:name w:val="Başlık 3 Char"/>
    <w:basedOn w:val="VarsaylanParagrafYazTipi"/>
    <w:link w:val="Balk3"/>
    <w:rsid w:val="009A6C5F"/>
    <w:rPr>
      <w:rFonts w:ascii="Times New Roman" w:eastAsia="Arial Unicode MS" w:hAnsi="Times New Roman" w:cs="Times New Roman"/>
      <w:b/>
      <w:sz w:val="24"/>
      <w:szCs w:val="20"/>
    </w:rPr>
  </w:style>
  <w:style w:type="paragraph" w:styleId="NormalWeb">
    <w:name w:val="Normal (Web)"/>
    <w:basedOn w:val="Normal"/>
    <w:semiHidden/>
    <w:unhideWhenUsed/>
    <w:rsid w:val="009A6C5F"/>
    <w:pPr>
      <w:spacing w:before="100" w:beforeAutospacing="1" w:after="119"/>
    </w:pPr>
    <w:rPr>
      <w:rFonts w:eastAsia="Calibri"/>
    </w:rPr>
  </w:style>
  <w:style w:type="character" w:customStyle="1" w:styleId="DipnotMetniChar">
    <w:name w:val="Dipnot Metni Char"/>
    <w:aliases w:val="fn Char,footnote text Char"/>
    <w:basedOn w:val="VarsaylanParagrafYazTipi"/>
    <w:link w:val="DipnotMetni"/>
    <w:semiHidden/>
    <w:locked/>
    <w:rsid w:val="009A6C5F"/>
    <w:rPr>
      <w:rFonts w:ascii="Times New Roman" w:eastAsia="Times New Roman" w:hAnsi="Times New Roman" w:cs="Times New Roman"/>
      <w:sz w:val="20"/>
      <w:szCs w:val="20"/>
      <w:lang w:eastAsia="tr-TR"/>
    </w:rPr>
  </w:style>
  <w:style w:type="paragraph" w:styleId="DipnotMetni">
    <w:name w:val="footnote text"/>
    <w:aliases w:val="fn,footnote text"/>
    <w:basedOn w:val="Normal"/>
    <w:link w:val="DipnotMetniChar"/>
    <w:semiHidden/>
    <w:unhideWhenUsed/>
    <w:rsid w:val="009A6C5F"/>
    <w:rPr>
      <w:sz w:val="20"/>
      <w:szCs w:val="20"/>
    </w:rPr>
  </w:style>
  <w:style w:type="character" w:customStyle="1" w:styleId="DipnotMetniChar1">
    <w:name w:val="Dipnot Metni Char1"/>
    <w:basedOn w:val="VarsaylanParagrafYazTipi"/>
    <w:link w:val="DipnotMetni"/>
    <w:uiPriority w:val="99"/>
    <w:semiHidden/>
    <w:rsid w:val="009A6C5F"/>
    <w:rPr>
      <w:rFonts w:ascii="Times New Roman" w:eastAsia="Times New Roman" w:hAnsi="Times New Roman" w:cs="Times New Roman"/>
      <w:sz w:val="20"/>
      <w:szCs w:val="20"/>
      <w:lang w:eastAsia="tr-TR"/>
    </w:rPr>
  </w:style>
  <w:style w:type="paragraph" w:styleId="GvdeMetni">
    <w:name w:val="Body Text"/>
    <w:basedOn w:val="Normal"/>
    <w:link w:val="GvdeMetniChar"/>
    <w:semiHidden/>
    <w:unhideWhenUsed/>
    <w:rsid w:val="009A6C5F"/>
    <w:pPr>
      <w:spacing w:after="120"/>
    </w:pPr>
  </w:style>
  <w:style w:type="character" w:customStyle="1" w:styleId="GvdeMetniChar">
    <w:name w:val="Gövde Metni Char"/>
    <w:basedOn w:val="VarsaylanParagrafYazTipi"/>
    <w:link w:val="GvdeMetni"/>
    <w:semiHidden/>
    <w:rsid w:val="009A6C5F"/>
    <w:rPr>
      <w:rFonts w:ascii="Times New Roman" w:eastAsia="Times New Roman" w:hAnsi="Times New Roman" w:cs="Times New Roman"/>
      <w:sz w:val="24"/>
      <w:szCs w:val="24"/>
      <w:lang w:eastAsia="tr-TR"/>
    </w:rPr>
  </w:style>
  <w:style w:type="paragraph" w:customStyle="1" w:styleId="msobodytextindent">
    <w:name w:val="msobodytextindent"/>
    <w:basedOn w:val="Normal"/>
    <w:rsid w:val="009A6C5F"/>
    <w:pPr>
      <w:spacing w:before="100" w:beforeAutospacing="1" w:after="119"/>
    </w:pPr>
    <w:rPr>
      <w:rFonts w:eastAsia="Calibri"/>
    </w:rPr>
  </w:style>
  <w:style w:type="character" w:styleId="DipnotBavurusu">
    <w:name w:val="footnote reference"/>
    <w:semiHidden/>
    <w:unhideWhenUsed/>
    <w:rsid w:val="009A6C5F"/>
    <w:rPr>
      <w:vertAlign w:val="superscript"/>
    </w:rPr>
  </w:style>
</w:styles>
</file>

<file path=word/webSettings.xml><?xml version="1.0" encoding="utf-8"?>
<w:webSettings xmlns:r="http://schemas.openxmlformats.org/officeDocument/2006/relationships" xmlns:w="http://schemas.openxmlformats.org/wordprocessingml/2006/main">
  <w:divs>
    <w:div w:id="93848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2941</Words>
  <Characters>16768</Characters>
  <Application>Microsoft Office Word</Application>
  <DocSecurity>0</DocSecurity>
  <Lines>139</Lines>
  <Paragraphs>39</Paragraphs>
  <ScaleCrop>false</ScaleCrop>
  <Company/>
  <LinksUpToDate>false</LinksUpToDate>
  <CharactersWithSpaces>19670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2013-12-27T12:40:00Z</dcterms:created>
  <dcterms:modified xsi:type="dcterms:W3CDTF">2013-12-27T12:40:00Z</dcterms:modified>
</cp:coreProperties>
</file>